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6FE81" w14:textId="77777777" w:rsidR="00283E5C" w:rsidRPr="00283E5C" w:rsidRDefault="00283E5C" w:rsidP="00283E5C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283E5C">
        <w:rPr>
          <w:b/>
          <w:color w:val="000000"/>
          <w:sz w:val="32"/>
        </w:rPr>
        <w:t>Procedury obowiązujące w Zespole Szkół Ponadpodstawowych</w:t>
      </w:r>
    </w:p>
    <w:p w14:paraId="6F0E5827" w14:textId="77777777" w:rsidR="00283E5C" w:rsidRPr="00283E5C" w:rsidRDefault="00283E5C" w:rsidP="00283E5C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283E5C">
        <w:rPr>
          <w:b/>
          <w:color w:val="000000"/>
          <w:sz w:val="32"/>
        </w:rPr>
        <w:t>im. Jerzego Siwińskiego</w:t>
      </w:r>
    </w:p>
    <w:p w14:paraId="1458C057" w14:textId="77777777" w:rsidR="00283E5C" w:rsidRPr="00283E5C" w:rsidRDefault="00283E5C" w:rsidP="00283E5C">
      <w:pPr>
        <w:pStyle w:val="NormalnyWeb"/>
        <w:spacing w:before="0" w:beforeAutospacing="0" w:after="0" w:afterAutospacing="0"/>
        <w:jc w:val="center"/>
        <w:rPr>
          <w:b/>
          <w:color w:val="000000"/>
          <w:sz w:val="32"/>
        </w:rPr>
      </w:pPr>
      <w:r w:rsidRPr="00283E5C">
        <w:rPr>
          <w:b/>
          <w:color w:val="000000"/>
          <w:sz w:val="32"/>
        </w:rPr>
        <w:t>w Legionowie.</w:t>
      </w:r>
    </w:p>
    <w:p w14:paraId="5546A5AB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center"/>
        <w:rPr>
          <w:color w:val="000000"/>
          <w:u w:val="single"/>
        </w:rPr>
      </w:pPr>
    </w:p>
    <w:p w14:paraId="046DA5BD" w14:textId="6977E25A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t>1. Używanie alkoholu lub innych środków w celu wprowadzenia się</w:t>
      </w:r>
      <w:r w:rsidRPr="00F34F2D">
        <w:rPr>
          <w:color w:val="000000"/>
          <w:sz w:val="28"/>
          <w:u w:val="single"/>
        </w:rPr>
        <w:t xml:space="preserve"> </w:t>
      </w:r>
      <w:r w:rsidRPr="00F34F2D">
        <w:rPr>
          <w:color w:val="000000"/>
          <w:sz w:val="28"/>
          <w:u w:val="single"/>
        </w:rPr>
        <w:t>w stan odurzenia.</w:t>
      </w:r>
    </w:p>
    <w:p w14:paraId="3733788D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2C3AF31E" w14:textId="53680F34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Działania interwencyjne w przypadku uzyskania informacji, że uczeń, który nie ukończył</w:t>
      </w:r>
      <w:r w:rsidR="00F34F2D">
        <w:rPr>
          <w:color w:val="000000"/>
        </w:rPr>
        <w:t xml:space="preserve"> </w:t>
      </w:r>
      <w:r w:rsidR="00F34F2D">
        <w:rPr>
          <w:color w:val="000000"/>
        </w:rPr>
        <w:br/>
      </w:r>
      <w:r w:rsidRPr="00283E5C">
        <w:rPr>
          <w:color w:val="000000"/>
        </w:rPr>
        <w:t>18 lat, używa alkoholu lub innych środków w celu wprowadzenia się w stan odurzenia, uprawia</w:t>
      </w:r>
      <w:r>
        <w:rPr>
          <w:color w:val="000000"/>
        </w:rPr>
        <w:t xml:space="preserve"> </w:t>
      </w:r>
      <w:r w:rsidRPr="00283E5C">
        <w:rPr>
          <w:color w:val="000000"/>
        </w:rPr>
        <w:t>nierząd, bądź przejawia inne zachowania świadczące o demoralizacji, nauczyciel powinien</w:t>
      </w:r>
      <w:r>
        <w:rPr>
          <w:color w:val="000000"/>
        </w:rPr>
        <w:t xml:space="preserve"> </w:t>
      </w:r>
      <w:r w:rsidRPr="00283E5C">
        <w:rPr>
          <w:color w:val="000000"/>
        </w:rPr>
        <w:t>podjąć następujące kroki:</w:t>
      </w:r>
    </w:p>
    <w:p w14:paraId="6C8D9C97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Przekazać uzyskaną informację wychowawcy klasy.</w:t>
      </w:r>
    </w:p>
    <w:p w14:paraId="0FBD2CC4" w14:textId="7021A626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83E5C">
        <w:rPr>
          <w:color w:val="000000"/>
        </w:rPr>
        <w:t xml:space="preserve"> Wychowawca informuje o fakcie pedagoga/psychologa szkolnego i dyrektora szkoły.</w:t>
      </w:r>
    </w:p>
    <w:p w14:paraId="13FED9C7" w14:textId="35909802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83E5C">
        <w:rPr>
          <w:color w:val="000000"/>
        </w:rPr>
        <w:t xml:space="preserve"> Wychowawca wzywa do szkoły rodziców (prawnych opiekunów) ucznia i przekazuje </w:t>
      </w:r>
      <w:r w:rsidR="00F34F2D">
        <w:rPr>
          <w:color w:val="000000"/>
        </w:rPr>
        <w:br/>
      </w:r>
      <w:r w:rsidRPr="00283E5C">
        <w:rPr>
          <w:color w:val="000000"/>
        </w:rPr>
        <w:t>im</w:t>
      </w:r>
      <w:r w:rsidR="00F34F2D">
        <w:rPr>
          <w:color w:val="000000"/>
        </w:rPr>
        <w:t xml:space="preserve"> </w:t>
      </w:r>
      <w:r w:rsidRPr="00283E5C">
        <w:rPr>
          <w:color w:val="000000"/>
        </w:rPr>
        <w:t xml:space="preserve">uzyskaną informację. Przeprowadza rozmowę z rodzicami oraz z uczniem, </w:t>
      </w:r>
      <w:r w:rsidR="00F34F2D">
        <w:rPr>
          <w:color w:val="000000"/>
        </w:rPr>
        <w:br/>
      </w:r>
      <w:r w:rsidRPr="00283E5C">
        <w:rPr>
          <w:color w:val="000000"/>
        </w:rPr>
        <w:t>w ich obecności.</w:t>
      </w:r>
    </w:p>
    <w:p w14:paraId="32F56D8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przypadku potwierdzenia informacji, zobowiązuje ucznia do zaniechania negatywnego</w:t>
      </w:r>
    </w:p>
    <w:p w14:paraId="0C76A8E9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postępowania, rodziców zaś bezwzględnie do szczególnego nadzoru nad dzieckiem. W toku</w:t>
      </w:r>
    </w:p>
    <w:p w14:paraId="48C73C24" w14:textId="07244B2A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 xml:space="preserve">interwencji profilaktycznej może zaproponować rodzicom skierowanie dziecka </w:t>
      </w:r>
      <w:r w:rsidR="00F34F2D">
        <w:rPr>
          <w:color w:val="000000"/>
        </w:rPr>
        <w:br/>
      </w:r>
      <w:r w:rsidRPr="00283E5C">
        <w:rPr>
          <w:color w:val="000000"/>
        </w:rPr>
        <w:t>do</w:t>
      </w:r>
      <w:r>
        <w:rPr>
          <w:color w:val="000000"/>
        </w:rPr>
        <w:t xml:space="preserve"> </w:t>
      </w:r>
      <w:r w:rsidRPr="00283E5C">
        <w:rPr>
          <w:color w:val="000000"/>
        </w:rPr>
        <w:t>specjalistycznej placówki i udział dziecka w programie terapeutycznym.</w:t>
      </w:r>
    </w:p>
    <w:p w14:paraId="7BE24957" w14:textId="166433D9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83E5C">
        <w:rPr>
          <w:color w:val="000000"/>
        </w:rPr>
        <w:t xml:space="preserve"> Jeżeli rodzice odmawiają współpracy lub nie stawiają się do szkoły, a nadal z</w:t>
      </w:r>
      <w:r>
        <w:rPr>
          <w:color w:val="000000"/>
        </w:rPr>
        <w:t xml:space="preserve"> </w:t>
      </w:r>
      <w:r w:rsidRPr="00283E5C">
        <w:rPr>
          <w:color w:val="000000"/>
        </w:rPr>
        <w:t>wiarygodnych źródeł napływają informacje o przejawach demoralizacji ich dziecka, dyrektor</w:t>
      </w:r>
      <w:r>
        <w:rPr>
          <w:color w:val="000000"/>
        </w:rPr>
        <w:t xml:space="preserve"> </w:t>
      </w:r>
      <w:r w:rsidRPr="00283E5C">
        <w:rPr>
          <w:color w:val="000000"/>
        </w:rPr>
        <w:t xml:space="preserve">szkoły pisemnie powiadamia o zaistniałej sytuacji sąd rodzinny lub policję (specjalistę </w:t>
      </w:r>
      <w:r w:rsidR="00F34F2D">
        <w:rPr>
          <w:color w:val="000000"/>
        </w:rPr>
        <w:br/>
      </w:r>
      <w:r w:rsidRPr="00283E5C">
        <w:rPr>
          <w:color w:val="000000"/>
        </w:rPr>
        <w:t>ds.</w:t>
      </w:r>
      <w:r>
        <w:rPr>
          <w:color w:val="000000"/>
        </w:rPr>
        <w:t xml:space="preserve"> </w:t>
      </w:r>
      <w:r w:rsidRPr="00283E5C">
        <w:rPr>
          <w:color w:val="000000"/>
        </w:rPr>
        <w:t>nieletnich).</w:t>
      </w:r>
    </w:p>
    <w:p w14:paraId="33247BC7" w14:textId="56F4B380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83E5C">
        <w:rPr>
          <w:color w:val="000000"/>
        </w:rPr>
        <w:t xml:space="preserve"> Podobnie, w sytuacji gdy, szkoła wykorzysta wszystkie dostępne jej środki oddziaływań</w:t>
      </w:r>
    </w:p>
    <w:p w14:paraId="2FB8CF2C" w14:textId="7CFA60C6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wychowawczych, (rozmowa z rodzicami, ostrzeżenie ucznia, spotkania z pedagogiem,</w:t>
      </w:r>
      <w:r>
        <w:rPr>
          <w:color w:val="000000"/>
        </w:rPr>
        <w:t xml:space="preserve"> </w:t>
      </w:r>
      <w:r w:rsidRPr="00283E5C">
        <w:rPr>
          <w:color w:val="000000"/>
        </w:rPr>
        <w:t>psychologiem, itp.), a ich zastosowanie nie przynosi oczekiwanych rezultatów, dyrektor szkoły</w:t>
      </w:r>
      <w:r>
        <w:rPr>
          <w:color w:val="000000"/>
        </w:rPr>
        <w:t xml:space="preserve"> </w:t>
      </w:r>
      <w:r w:rsidRPr="00283E5C">
        <w:rPr>
          <w:color w:val="000000"/>
        </w:rPr>
        <w:t>powiadamia sąd rodzinny lub policję. Dalszy tok postępowania leży w kompetencji tych</w:t>
      </w:r>
      <w:r>
        <w:rPr>
          <w:color w:val="000000"/>
        </w:rPr>
        <w:t xml:space="preserve"> </w:t>
      </w:r>
      <w:r w:rsidRPr="00283E5C">
        <w:rPr>
          <w:color w:val="000000"/>
        </w:rPr>
        <w:t>instytucji.</w:t>
      </w:r>
    </w:p>
    <w:p w14:paraId="4095C6DB" w14:textId="4B1237EA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83E5C">
        <w:rPr>
          <w:color w:val="000000"/>
        </w:rPr>
        <w:t xml:space="preserve"> Jeżeli zachowania świadczące o demoralizacji przejawia uczeń który ukończył 18 lat, </w:t>
      </w:r>
      <w:r w:rsidR="00F34F2D">
        <w:rPr>
          <w:color w:val="000000"/>
        </w:rPr>
        <w:br/>
      </w:r>
      <w:r w:rsidRPr="00283E5C">
        <w:rPr>
          <w:color w:val="000000"/>
        </w:rPr>
        <w:t>a</w:t>
      </w:r>
      <w:r>
        <w:rPr>
          <w:color w:val="000000"/>
        </w:rPr>
        <w:t xml:space="preserve"> </w:t>
      </w:r>
      <w:r w:rsidRPr="00283E5C">
        <w:rPr>
          <w:color w:val="000000"/>
        </w:rPr>
        <w:t xml:space="preserve">nie jest to udział w działalności grup przestępczych czy popełnienie przestępstwa, </w:t>
      </w:r>
      <w:r w:rsidR="00F34F2D">
        <w:rPr>
          <w:color w:val="000000"/>
        </w:rPr>
        <w:br/>
      </w:r>
      <w:r w:rsidRPr="00283E5C">
        <w:rPr>
          <w:color w:val="000000"/>
        </w:rPr>
        <w:t>to</w:t>
      </w:r>
      <w:r>
        <w:rPr>
          <w:color w:val="000000"/>
        </w:rPr>
        <w:t xml:space="preserve"> </w:t>
      </w:r>
      <w:r w:rsidRPr="00283E5C">
        <w:rPr>
          <w:color w:val="000000"/>
        </w:rPr>
        <w:t>postępowanie nauczyciela powinno być określone przez wewnętrzny regulamin szkoły.</w:t>
      </w:r>
    </w:p>
    <w:p w14:paraId="4271AB88" w14:textId="28F3D0CB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83E5C">
        <w:rPr>
          <w:color w:val="000000"/>
        </w:rPr>
        <w:t xml:space="preserve"> W przypadku uzyskania informacji o popełnieniu przez ucznia, który ukończył 17 lat,</w:t>
      </w:r>
      <w:r>
        <w:rPr>
          <w:color w:val="000000"/>
        </w:rPr>
        <w:t xml:space="preserve"> </w:t>
      </w:r>
      <w:r w:rsidRPr="00283E5C">
        <w:rPr>
          <w:color w:val="000000"/>
        </w:rPr>
        <w:t>przestępstwa ściganego z urzędu lub jego udziału w działalności grup przestępczych, zgodnie</w:t>
      </w:r>
    </w:p>
    <w:p w14:paraId="1DCE5D7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lastRenderedPageBreak/>
        <w:t>z art. 304 § 2 kodeksu postępowania karnego, dyrektor szkoły jako przedstawiciel instytucji</w:t>
      </w:r>
    </w:p>
    <w:p w14:paraId="10E48F0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jest obowiązany niezwłocznie zawiadomić o tym prokuratora lub policję.</w:t>
      </w:r>
    </w:p>
    <w:p w14:paraId="14F7F583" w14:textId="77777777" w:rsidR="00F34F2D" w:rsidRDefault="00F34F2D" w:rsidP="00283E5C">
      <w:pPr>
        <w:pStyle w:val="NormalnyWeb"/>
        <w:spacing w:before="0" w:beforeAutospacing="0" w:after="0" w:afterAutospacing="0" w:line="360" w:lineRule="auto"/>
        <w:jc w:val="center"/>
        <w:rPr>
          <w:color w:val="000000"/>
          <w:u w:val="single"/>
        </w:rPr>
      </w:pPr>
    </w:p>
    <w:p w14:paraId="2B4EB4A4" w14:textId="77777777" w:rsidR="00283E5C" w:rsidRPr="00F34F2D" w:rsidRDefault="00283E5C" w:rsidP="00F34F2D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t>2. Na terenie szkoły znajduje się uczeń będący pod wpływem alkoholu lub narkotyków</w:t>
      </w:r>
    </w:p>
    <w:p w14:paraId="5374A1F9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0574AF8E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przypadku, gdy nauczyciel podejrzewa, że na terenie szkoły znajduje się uczeń będący</w:t>
      </w:r>
    </w:p>
    <w:p w14:paraId="687F81FF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pod wpływem alkoholu lub narkotyków powinien podjąć następujące kroki:</w:t>
      </w:r>
    </w:p>
    <w:p w14:paraId="7EAB024D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Powiadamia o swoich przypuszczeniach wychowawcę klasy.</w:t>
      </w:r>
    </w:p>
    <w:p w14:paraId="01844F0B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Odizolowuje ucznia od reszty klasy, ale ze względów bezpieczeństwa nie pozostawia go</w:t>
      </w:r>
    </w:p>
    <w:p w14:paraId="4BD91144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samego; stwarza warunki, w których nie będzie zagrożone jego życie ani zdrowie.</w:t>
      </w:r>
    </w:p>
    <w:p w14:paraId="6178475A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Wzywa lekarza w celu stwierdzenia stanu trzeźwości lub odurzenia, ewentualnie udzielenia</w:t>
      </w:r>
    </w:p>
    <w:p w14:paraId="5E56315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pomocy medycznej.</w:t>
      </w:r>
    </w:p>
    <w:p w14:paraId="2BAFDB2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Zawiadamia o tym fakcie dyrektora szkoły oraz rodziców/opiekunów, których zobowiązuje</w:t>
      </w:r>
    </w:p>
    <w:p w14:paraId="14774D6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do niezwłocznego odebrania ucznia ze szkoły. Gdy rodzice/opiekunowie odmówią odebrania</w:t>
      </w:r>
    </w:p>
    <w:p w14:paraId="3FE0060F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dziecka, o pozostaniu ucznia w szkole, czy przewiezieniu do placówki służby zdrowia,</w:t>
      </w:r>
    </w:p>
    <w:p w14:paraId="1055516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albo przekazaniu go do dyspozycji funkcjonariuszom policji - decyduje lekarz, po ustaleniu</w:t>
      </w:r>
    </w:p>
    <w:p w14:paraId="3420C219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aktualnego stanu zdrowia ucznia i w porozumieniu z dyrektorem szkoły/placówki.</w:t>
      </w:r>
    </w:p>
    <w:p w14:paraId="67C2FF36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Dyrektor szkoły zawiadamia najbliższą jednostkę policji, gdy rodzice ucznia będącego pod</w:t>
      </w:r>
    </w:p>
    <w:p w14:paraId="42B3DAED" w14:textId="128CAC68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wpływem alkoholu - odmawiają przyjścia do szkoły, a jest on agresywny, bądź swoim</w:t>
      </w:r>
      <w:r w:rsidR="00F34F2D">
        <w:rPr>
          <w:color w:val="000000"/>
        </w:rPr>
        <w:t xml:space="preserve"> </w:t>
      </w:r>
      <w:r w:rsidRPr="00283E5C">
        <w:rPr>
          <w:color w:val="000000"/>
        </w:rPr>
        <w:t>zachowaniem daje powód do zgorszenia albo zagraża życiu lub zdrowiu innych osób.</w:t>
      </w:r>
    </w:p>
    <w:p w14:paraId="3F8A38BF" w14:textId="2813CE2F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W przypadku stwierdzenia stanu nietrzeźwości policja ma możliwość przewiezienia ucznia do</w:t>
      </w:r>
      <w:r>
        <w:rPr>
          <w:color w:val="000000"/>
        </w:rPr>
        <w:t xml:space="preserve"> </w:t>
      </w:r>
      <w:r w:rsidRPr="00283E5C">
        <w:rPr>
          <w:color w:val="000000"/>
        </w:rPr>
        <w:t>izby wytrzeźwień, albo do policyjnych pomieszczeń dla osób zatrzymanych - na czas</w:t>
      </w:r>
      <w:r>
        <w:rPr>
          <w:color w:val="000000"/>
        </w:rPr>
        <w:t xml:space="preserve"> </w:t>
      </w:r>
      <w:r w:rsidRPr="00283E5C">
        <w:rPr>
          <w:color w:val="000000"/>
        </w:rPr>
        <w:t>niezbędny do wytrzeźwienia (maksymalnie do 24 godzin). O fakcie umieszczenia zawiadamia</w:t>
      </w:r>
      <w:r>
        <w:rPr>
          <w:color w:val="000000"/>
        </w:rPr>
        <w:t xml:space="preserve"> </w:t>
      </w:r>
      <w:r w:rsidRPr="00283E5C">
        <w:rPr>
          <w:color w:val="000000"/>
        </w:rPr>
        <w:t>się rodziców/opiekunów oraz sąd rodzinny jeśli uczeń nie ukończył 18 lat.</w:t>
      </w:r>
    </w:p>
    <w:p w14:paraId="56931FE8" w14:textId="28B7504D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Jeżeli powtarzają się przypadki, w których uczeń (przed ukończeniem 18 lat) znajduje się pod</w:t>
      </w:r>
      <w:r>
        <w:rPr>
          <w:color w:val="000000"/>
        </w:rPr>
        <w:t xml:space="preserve"> </w:t>
      </w:r>
      <w:r w:rsidRPr="00283E5C">
        <w:rPr>
          <w:color w:val="000000"/>
        </w:rPr>
        <w:t>wpływem alkoholu lub narkotyków na terenie szkoły, to dyrektor szkoły ma obowiązek</w:t>
      </w:r>
    </w:p>
    <w:p w14:paraId="653BF114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powiadomienia o tym policji (specjalisty ds. nieletnich) lub sądu rodzinnego.</w:t>
      </w:r>
    </w:p>
    <w:p w14:paraId="7CFDC399" w14:textId="39BEBB38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Spożywanie alkoholu na terenie szkoły przez ucznia, który ukończył 17 lat, stanowi</w:t>
      </w:r>
      <w:r>
        <w:rPr>
          <w:color w:val="000000"/>
        </w:rPr>
        <w:t xml:space="preserve"> </w:t>
      </w:r>
      <w:r w:rsidRPr="00283E5C">
        <w:rPr>
          <w:color w:val="000000"/>
        </w:rPr>
        <w:t>wykroczenie z art. 431 ust. 1 Ustawy z dnia 26 października 1982 r. o wychowaniu</w:t>
      </w:r>
      <w:r>
        <w:rPr>
          <w:color w:val="000000"/>
        </w:rPr>
        <w:t xml:space="preserve"> </w:t>
      </w:r>
      <w:r w:rsidR="00F34F2D">
        <w:rPr>
          <w:color w:val="000000"/>
        </w:rPr>
        <w:br/>
      </w:r>
      <w:r w:rsidRPr="00283E5C">
        <w:rPr>
          <w:color w:val="000000"/>
        </w:rPr>
        <w:t xml:space="preserve">w trzeźwości i przeciwdziałaniu alkoholizmowi. </w:t>
      </w:r>
      <w:proofErr w:type="spellStart"/>
      <w:r w:rsidRPr="00283E5C">
        <w:rPr>
          <w:color w:val="000000"/>
        </w:rPr>
        <w:t>NaleŜy</w:t>
      </w:r>
      <w:proofErr w:type="spellEnd"/>
      <w:r w:rsidRPr="00283E5C">
        <w:rPr>
          <w:color w:val="000000"/>
        </w:rPr>
        <w:t xml:space="preserve"> o tym fakcie powiadomić policję. Dalszy</w:t>
      </w:r>
      <w:r>
        <w:rPr>
          <w:color w:val="000000"/>
        </w:rPr>
        <w:t xml:space="preserve"> </w:t>
      </w:r>
      <w:r w:rsidRPr="00283E5C">
        <w:rPr>
          <w:color w:val="000000"/>
        </w:rPr>
        <w:t>tok postępowania leży w kompetencji tej instytucji.</w:t>
      </w:r>
    </w:p>
    <w:p w14:paraId="67055AAE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2E45CDC7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lastRenderedPageBreak/>
        <w:t>3. Nauczyciel znajduje na terenie szkoły substancję przypominającą wyglądem narkotyk</w:t>
      </w:r>
    </w:p>
    <w:p w14:paraId="3C76B95B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46F4153F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przypadku, gdy nauczyciel znajduje na terenie szkoły substancję przypominającą</w:t>
      </w:r>
    </w:p>
    <w:p w14:paraId="1CDFF671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wyglądem narkotyk powinien podjąć następujące kroki:</w:t>
      </w:r>
    </w:p>
    <w:p w14:paraId="56FE1DBF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Nauczyciel zachowując środki ostrożności zabezpiecza substancję przed dostępem do niej</w:t>
      </w:r>
    </w:p>
    <w:p w14:paraId="6DC81A46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osób niepowołanych oraz ewentualnym jej zniszczeniem do czasu przyjazdu policji, próbuje</w:t>
      </w:r>
    </w:p>
    <w:p w14:paraId="4313E564" w14:textId="067EB333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(o ile to jest możliwe w zakresie działań pedagogicznych) ustalić, do kogo znaleziona</w:t>
      </w:r>
      <w:r>
        <w:rPr>
          <w:color w:val="000000"/>
        </w:rPr>
        <w:t xml:space="preserve"> </w:t>
      </w:r>
      <w:r w:rsidRPr="00283E5C">
        <w:rPr>
          <w:color w:val="000000"/>
        </w:rPr>
        <w:t>substancja należy.</w:t>
      </w:r>
    </w:p>
    <w:p w14:paraId="6D5407B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Powiadamia o zaistniałym zdarzeniu dyrektora szkoły, który wzywa policję.</w:t>
      </w:r>
    </w:p>
    <w:p w14:paraId="6A1AD1F1" w14:textId="276D37AD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Po przyjeździe policji niezwłocznie przekazuje zabezpieczoną substancję i przekazuje</w:t>
      </w:r>
      <w:r>
        <w:rPr>
          <w:color w:val="000000"/>
        </w:rPr>
        <w:t xml:space="preserve"> </w:t>
      </w:r>
      <w:r w:rsidRPr="00283E5C">
        <w:rPr>
          <w:color w:val="000000"/>
        </w:rPr>
        <w:t>informacje dotyczące szczegółów zdarzenia.</w:t>
      </w:r>
    </w:p>
    <w:p w14:paraId="23FDA2D1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center"/>
        <w:rPr>
          <w:color w:val="000000"/>
          <w:u w:val="single"/>
        </w:rPr>
      </w:pPr>
    </w:p>
    <w:p w14:paraId="21F508BB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t>4. Uczeń posiada przy sobie substancję przypominającą narkotyk</w:t>
      </w:r>
    </w:p>
    <w:p w14:paraId="545C03E4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11BC505D" w14:textId="5EB2707F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przypadku, gdy nauczyciel podejrzewa, że uczeń posiada przy sobie substancję</w:t>
      </w:r>
      <w:r>
        <w:rPr>
          <w:color w:val="000000"/>
        </w:rPr>
        <w:t xml:space="preserve"> </w:t>
      </w:r>
      <w:r w:rsidRPr="00283E5C">
        <w:rPr>
          <w:color w:val="000000"/>
        </w:rPr>
        <w:t>przypominającą narkotyk, powinien podjąć następujące kroki:</w:t>
      </w:r>
    </w:p>
    <w:p w14:paraId="225B909D" w14:textId="652117FA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Nauczyciel w obecności innej osoby (wychowawca, pedagog, dyrektor, itp.) ma prawo żądać,</w:t>
      </w:r>
      <w:r>
        <w:rPr>
          <w:color w:val="000000"/>
        </w:rPr>
        <w:t xml:space="preserve"> </w:t>
      </w:r>
      <w:r w:rsidRPr="00283E5C">
        <w:rPr>
          <w:color w:val="000000"/>
        </w:rPr>
        <w:t>aby uczeń przekazał mu tę substancję, pokazał zawartość torby szkolnej oraz kieszeni (we</w:t>
      </w:r>
      <w:r>
        <w:rPr>
          <w:color w:val="000000"/>
        </w:rPr>
        <w:t xml:space="preserve"> </w:t>
      </w:r>
      <w:r w:rsidRPr="00283E5C">
        <w:rPr>
          <w:color w:val="000000"/>
        </w:rPr>
        <w:t>własnej odzieży), ew. innych przedmiotów budzących podejrzenie co do ich związku</w:t>
      </w:r>
      <w:r>
        <w:rPr>
          <w:color w:val="000000"/>
        </w:rPr>
        <w:t xml:space="preserve"> </w:t>
      </w:r>
      <w:r w:rsidR="00F34F2D">
        <w:rPr>
          <w:color w:val="000000"/>
        </w:rPr>
        <w:br/>
      </w:r>
      <w:r w:rsidRPr="00283E5C">
        <w:rPr>
          <w:color w:val="000000"/>
        </w:rPr>
        <w:t>z poszukiwaną substancją. Nauczyciel nie ma prawa samodzielnie wykonać czynności</w:t>
      </w:r>
      <w:r>
        <w:rPr>
          <w:color w:val="000000"/>
        </w:rPr>
        <w:t xml:space="preserve"> </w:t>
      </w:r>
      <w:r w:rsidRPr="00283E5C">
        <w:rPr>
          <w:color w:val="000000"/>
        </w:rPr>
        <w:t>przeszukania odzieży ani teczki ucznia - jest to czynność zastrzeżona wyłącznie dla policji.</w:t>
      </w:r>
    </w:p>
    <w:p w14:paraId="5B479331" w14:textId="07802C24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 xml:space="preserve">• O swoich spostrzeżeniach powiadamia dyrektora szkoły oraz rodziców/opiekunów ucznia </w:t>
      </w:r>
      <w:r w:rsidR="00F34F2D">
        <w:rPr>
          <w:color w:val="000000"/>
        </w:rPr>
        <w:br/>
      </w:r>
      <w:r w:rsidRPr="00283E5C">
        <w:rPr>
          <w:color w:val="000000"/>
        </w:rPr>
        <w:t>i</w:t>
      </w:r>
      <w:r w:rsidR="00F34F2D">
        <w:rPr>
          <w:color w:val="000000"/>
        </w:rPr>
        <w:t xml:space="preserve"> </w:t>
      </w:r>
      <w:r w:rsidRPr="00283E5C">
        <w:rPr>
          <w:color w:val="000000"/>
        </w:rPr>
        <w:t>wzywa ich do natychmiastowego stawiennictwa.</w:t>
      </w:r>
    </w:p>
    <w:p w14:paraId="373D92C9" w14:textId="762A36DC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W przypadku, gdy uczeń, mimo wezwania, odmawia przekazania nauczycielowi substancji i</w:t>
      </w:r>
      <w:r>
        <w:rPr>
          <w:color w:val="000000"/>
        </w:rPr>
        <w:t xml:space="preserve"> </w:t>
      </w:r>
      <w:r w:rsidRPr="00283E5C">
        <w:rPr>
          <w:color w:val="000000"/>
        </w:rPr>
        <w:t xml:space="preserve">pokazania zawartości teczki, dyrektor szkoły wzywa policję, która przeszukuje odzież </w:t>
      </w:r>
      <w:r w:rsidR="00F34F2D">
        <w:rPr>
          <w:color w:val="000000"/>
        </w:rPr>
        <w:br/>
      </w:r>
      <w:r w:rsidRPr="00283E5C">
        <w:rPr>
          <w:color w:val="000000"/>
        </w:rPr>
        <w:t>i</w:t>
      </w:r>
      <w:r>
        <w:rPr>
          <w:color w:val="000000"/>
        </w:rPr>
        <w:t xml:space="preserve"> </w:t>
      </w:r>
      <w:r w:rsidRPr="00283E5C">
        <w:rPr>
          <w:color w:val="000000"/>
        </w:rPr>
        <w:t xml:space="preserve">przedmioty należące do ucznia oraz zabezpiecza znalezioną substancję i zabiera ją </w:t>
      </w:r>
      <w:r w:rsidR="00F34F2D">
        <w:rPr>
          <w:color w:val="000000"/>
        </w:rPr>
        <w:br/>
      </w:r>
      <w:r w:rsidRPr="00283E5C">
        <w:rPr>
          <w:color w:val="000000"/>
        </w:rPr>
        <w:t>do</w:t>
      </w:r>
      <w:r>
        <w:rPr>
          <w:color w:val="000000"/>
        </w:rPr>
        <w:t xml:space="preserve"> </w:t>
      </w:r>
      <w:r w:rsidRPr="00283E5C">
        <w:rPr>
          <w:color w:val="000000"/>
        </w:rPr>
        <w:t>ekspertyzy.</w:t>
      </w:r>
    </w:p>
    <w:p w14:paraId="50350182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Jeżeli uczeń wyda substancję dobrowolnie, nauczyciel, po odpowiednim zabezpieczeniu,</w:t>
      </w:r>
    </w:p>
    <w:p w14:paraId="1FC0C594" w14:textId="5280C9B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zobowiązany jest bezzwłocznie przekazać ją do jednostki policji. Wcześniej próbuje ustalić, w</w:t>
      </w:r>
      <w:r>
        <w:rPr>
          <w:color w:val="000000"/>
        </w:rPr>
        <w:t xml:space="preserve"> </w:t>
      </w:r>
      <w:r w:rsidRPr="00283E5C">
        <w:rPr>
          <w:color w:val="000000"/>
        </w:rPr>
        <w:t>jaki sposób i od kogo, uczeń nabył substancję. Całe zdarzenie nauczyciel dokumentuje,</w:t>
      </w:r>
    </w:p>
    <w:p w14:paraId="4168863F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sporządzając możliwie dokładną notatkę z ustaleń wraz ze swoimi spostrzeżeniami.</w:t>
      </w:r>
    </w:p>
    <w:p w14:paraId="6B50AF49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4889D8F7" w14:textId="44B4E8B8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lastRenderedPageBreak/>
        <w:t xml:space="preserve">UWAGA: </w:t>
      </w:r>
    </w:p>
    <w:p w14:paraId="61F303AA" w14:textId="6B555BF0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Zgodnie z przepisami ustawy o przeciwdziałaniu narkomanii – w Polsce karalne jest:</w:t>
      </w:r>
    </w:p>
    <w:p w14:paraId="42E0765C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posiadanie każdej ilości środków odurzających lub substancji psychotropowych;</w:t>
      </w:r>
    </w:p>
    <w:p w14:paraId="38298CF3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wprowadzanie do obrotu środków odurzających;</w:t>
      </w:r>
    </w:p>
    <w:p w14:paraId="2D1124D7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udzielanie innej osobie, ułatwianie lub umożliwianie ich użycia oraz nakłanianie do użycia;</w:t>
      </w:r>
    </w:p>
    <w:p w14:paraId="05BF086D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wytwarzanie i przetwarzanie środków odurzających.</w:t>
      </w:r>
    </w:p>
    <w:p w14:paraId="0CB2F98B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 xml:space="preserve">Każde z wymienionych </w:t>
      </w:r>
      <w:proofErr w:type="spellStart"/>
      <w:r w:rsidRPr="00283E5C">
        <w:rPr>
          <w:color w:val="000000"/>
        </w:rPr>
        <w:t>zachowań</w:t>
      </w:r>
      <w:proofErr w:type="spellEnd"/>
      <w:r w:rsidRPr="00283E5C">
        <w:rPr>
          <w:color w:val="000000"/>
        </w:rPr>
        <w:t xml:space="preserve"> jest czynem karalnym w rozumieniu przepisów ustawy</w:t>
      </w:r>
    </w:p>
    <w:p w14:paraId="491C08F6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o postępowaniu w sprawach nieletnich, jeśli sprawcą jest uczeń, który ukończył 13 lat</w:t>
      </w:r>
    </w:p>
    <w:p w14:paraId="5390997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a nie ukończył 17 lat.</w:t>
      </w:r>
    </w:p>
    <w:p w14:paraId="6D5B2FE2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 przestępstwem mamy do czynienia jeżeli któryś z wymienionych czynów popełni uczeń, po ukończeniu 17 lat. W takiej sytuacji mają zastosowanie przepisy ustawy z dnia 6 czerwca 1997 r. – Kodeks postępowania karnego.</w:t>
      </w:r>
    </w:p>
    <w:p w14:paraId="5E48D4E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Jeżeli przestępstwo ma miejsce na terenie szkoły, należy wezwać policję.</w:t>
      </w:r>
    </w:p>
    <w:p w14:paraId="638B8E28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2B1CA006" w14:textId="77777777" w:rsidR="00283E5C" w:rsidRPr="00F34F2D" w:rsidRDefault="00283E5C" w:rsidP="00B50A9A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t>5. Popełnienie czynu karalnego przez ucznia, który nie ukończył 17 lat</w:t>
      </w:r>
    </w:p>
    <w:p w14:paraId="7BD980F3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536E2546" w14:textId="221FED80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każdym przypadku popełnienia czynu karalnego przez ucznia, który nie ukończył 17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lat należy zawiadomić policję lub sąd rodzinny, a w przypadku popełnienia przestępstwa przez</w:t>
      </w:r>
    </w:p>
    <w:p w14:paraId="4398D887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 xml:space="preserve">ucznia, który ukończył 17 rok życia prokuratora lub policję (art. 4 </w:t>
      </w:r>
      <w:proofErr w:type="spellStart"/>
      <w:r w:rsidRPr="00283E5C">
        <w:rPr>
          <w:color w:val="000000"/>
        </w:rPr>
        <w:t>Upn</w:t>
      </w:r>
      <w:proofErr w:type="spellEnd"/>
      <w:r w:rsidRPr="00283E5C">
        <w:rPr>
          <w:color w:val="000000"/>
        </w:rPr>
        <w:t xml:space="preserve"> i art. 304 </w:t>
      </w:r>
      <w:proofErr w:type="spellStart"/>
      <w:r w:rsidRPr="00283E5C">
        <w:rPr>
          <w:color w:val="000000"/>
        </w:rPr>
        <w:t>Kpk</w:t>
      </w:r>
      <w:proofErr w:type="spellEnd"/>
      <w:r w:rsidRPr="00283E5C">
        <w:rPr>
          <w:color w:val="000000"/>
        </w:rPr>
        <w:t>).</w:t>
      </w:r>
    </w:p>
    <w:p w14:paraId="59B794AC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Postępowanie wobec ucznia - sprawcy czynu karalnego lub przestępstwa:</w:t>
      </w:r>
    </w:p>
    <w:p w14:paraId="72CF7E52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niezwłoczne powiadomienie dyrektora szkoły,</w:t>
      </w:r>
    </w:p>
    <w:p w14:paraId="1D2E08F3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ustalenie okoliczności czynu i ewentualnych świadków zdarzenia,</w:t>
      </w:r>
    </w:p>
    <w:p w14:paraId="27779F74" w14:textId="4C87A004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 xml:space="preserve">• przekazanie sprawcy (o ile jest znany i przebywa na terenie szkoły) dyrektorowi szkoły, </w:t>
      </w:r>
      <w:r w:rsidR="00F34F2D">
        <w:rPr>
          <w:color w:val="000000"/>
        </w:rPr>
        <w:br/>
      </w:r>
      <w:r w:rsidRPr="00283E5C">
        <w:rPr>
          <w:color w:val="000000"/>
        </w:rPr>
        <w:t>lub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pedagogowi szkolnemu pod opiekę,</w:t>
      </w:r>
    </w:p>
    <w:p w14:paraId="332CF265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powiadomienie rodziców ucznia-sprawcy,</w:t>
      </w:r>
    </w:p>
    <w:p w14:paraId="02779152" w14:textId="4272D491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niezwłoczne powiadomienie policji w przypadku gdy sprawa jest poważna (rozbój,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uszkodzenie ciała, itp.), lub sprawca nie jest uczniem szkoły i jego tożsamość nie jest nikomu</w:t>
      </w:r>
    </w:p>
    <w:p w14:paraId="400EAC7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znana,</w:t>
      </w:r>
    </w:p>
    <w:p w14:paraId="0DFA20A1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zabezpieczenie ewentualnych dowodów przestępstwa, lub przedmiotów pochodzących</w:t>
      </w:r>
    </w:p>
    <w:p w14:paraId="4FC28619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 przestępstwa i przekazanie ich policji (np. sprawca rozboju na terenie szkoły używa noża</w:t>
      </w:r>
    </w:p>
    <w:p w14:paraId="749F3D1A" w14:textId="77777777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i uciekając porzuca go lub porzuca jakiś przedmiot pochodzący z kradzieży).</w:t>
      </w:r>
    </w:p>
    <w:p w14:paraId="201BEEE2" w14:textId="77777777" w:rsidR="00F34F2D" w:rsidRPr="00283E5C" w:rsidRDefault="00F34F2D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4A519704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1BF80E5A" w14:textId="77777777" w:rsidR="00283E5C" w:rsidRPr="00F34F2D" w:rsidRDefault="00283E5C" w:rsidP="00B50A9A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lastRenderedPageBreak/>
        <w:t>6. Uczeń stał się ofiarą czynu karalnego</w:t>
      </w:r>
    </w:p>
    <w:p w14:paraId="371B5436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164B4892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Postępowanie nauczyciela wobec ucznia, który stał się ofiarą czynu karalnego:</w:t>
      </w:r>
    </w:p>
    <w:p w14:paraId="612BD384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udzielenia pierwszej pomocy (przedmedycznej), bądź zapewnienia jej udzielenia poprzez</w:t>
      </w:r>
    </w:p>
    <w:p w14:paraId="695E5DEB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wezwanie lekarza w przypadku kiedy ofiara doznała obrażeń,</w:t>
      </w:r>
    </w:p>
    <w:p w14:paraId="644600F2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niezwłoczne powiadomienie dyrektora szkoły,</w:t>
      </w:r>
    </w:p>
    <w:p w14:paraId="6C9F386D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powiadomienie rodziców ucznia,</w:t>
      </w:r>
    </w:p>
    <w:p w14:paraId="334498BF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• niezwłoczne wezwanie policji w przypadku, kiedy istnieje konieczność profesjonalnego</w:t>
      </w:r>
    </w:p>
    <w:p w14:paraId="6CBFE04B" w14:textId="2BC21220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zabezpieczenia śladów przestępstwa, ustalenia okoliczności i ewentualnych świadków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zdarzenia.</w:t>
      </w:r>
    </w:p>
    <w:p w14:paraId="180C9369" w14:textId="4F3E1B15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przypadku znalezienia na terenie szkoły broni, materiałów wybuchowych, innych niebezpiecznych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substancji lub przedmiotów, należy zapewnić bezpieczeństwo przebywającym na terenie szkoły osobom, uniemożliwić dostęp osób postronnych do tych przedmiotów i wezwać policję - tel. 997 lub 112.</w:t>
      </w:r>
    </w:p>
    <w:p w14:paraId="1CA1DD15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06EE85B1" w14:textId="2978E9C6" w:rsidR="00283E5C" w:rsidRPr="00F34F2D" w:rsidRDefault="00283E5C" w:rsidP="00B50A9A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t>7. Procedura postępowania w przypadku naruszenia godności osobistej</w:t>
      </w:r>
      <w:r w:rsidR="00B50A9A" w:rsidRPr="00F34F2D">
        <w:rPr>
          <w:color w:val="000000"/>
          <w:sz w:val="28"/>
          <w:u w:val="single"/>
        </w:rPr>
        <w:t xml:space="preserve"> </w:t>
      </w:r>
      <w:r w:rsidRPr="00F34F2D">
        <w:rPr>
          <w:color w:val="000000"/>
          <w:sz w:val="28"/>
          <w:u w:val="single"/>
        </w:rPr>
        <w:t>pracownika szkoły.</w:t>
      </w:r>
    </w:p>
    <w:p w14:paraId="7204339E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078B9592" w14:textId="1EAD1B7C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przypadku naruszenia godności osobistej nauczyciel lub inny pracownik informuje</w:t>
      </w:r>
    </w:p>
    <w:p w14:paraId="10F5B35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o zdarzeniu dyrektora szkoły i pedagoga szkoły i sporządza notatkę opisującą zdarzenie.</w:t>
      </w:r>
    </w:p>
    <w:p w14:paraId="3CEDFE6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Za naruszenie godności osobistej nauczyciela uznaje się:</w:t>
      </w:r>
    </w:p>
    <w:p w14:paraId="114486B0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a. lekceważące, obraźliwe zachowanie wyrażone w słowach lub gestach;</w:t>
      </w:r>
    </w:p>
    <w:p w14:paraId="673D35C3" w14:textId="14881029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b. lekceważące, obraźliwe zachowanie ucznia wobec nauczyciela w obecności osób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trzecich;</w:t>
      </w:r>
    </w:p>
    <w:p w14:paraId="32445BEC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c. prowokacyjne zachowanie wyrażone w słowach lub gestach;</w:t>
      </w:r>
    </w:p>
    <w:p w14:paraId="03873DA9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d. nagrywanie lub fotografowanie nauczyciela szkoły bez jego wiedzy i zgody;</w:t>
      </w:r>
    </w:p>
    <w:p w14:paraId="76553676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e. naruszenie prywatności i własności prywatnej nauczyciela;</w:t>
      </w:r>
    </w:p>
    <w:p w14:paraId="3E17444E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f. użycie wobec niego przemocy fizycznej lub psychicznej;</w:t>
      </w:r>
    </w:p>
    <w:p w14:paraId="3E4BB48A" w14:textId="42C4525C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g. naruszenie nietykalności osobistej poprzez upublicznienie nieautoryzowanych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 xml:space="preserve">informacji w </w:t>
      </w:r>
      <w:proofErr w:type="spellStart"/>
      <w:r w:rsidRPr="00283E5C">
        <w:rPr>
          <w:color w:val="000000"/>
        </w:rPr>
        <w:t>internecie</w:t>
      </w:r>
      <w:proofErr w:type="spellEnd"/>
      <w:r w:rsidRPr="00283E5C">
        <w:rPr>
          <w:color w:val="000000"/>
        </w:rPr>
        <w:t xml:space="preserve"> i innych mediach.</w:t>
      </w:r>
    </w:p>
    <w:p w14:paraId="7959F902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Pedagog ustala przebieg zajścia i świadków zdarzenia, przeprowadza z nimi rozmowę.</w:t>
      </w:r>
    </w:p>
    <w:p w14:paraId="6048A15A" w14:textId="0A128A4E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Pedagog wzywa do szkoły rodziców (opiekunów prawnych) ucznia, informuje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 xml:space="preserve">o zdarzeniu </w:t>
      </w:r>
      <w:r w:rsidR="00F34F2D">
        <w:rPr>
          <w:color w:val="000000"/>
        </w:rPr>
        <w:br/>
      </w:r>
      <w:r w:rsidRPr="00283E5C">
        <w:rPr>
          <w:color w:val="000000"/>
        </w:rPr>
        <w:t>i dalszym postępowaniu wobec ucznia.</w:t>
      </w:r>
    </w:p>
    <w:p w14:paraId="41CCFE70" w14:textId="04508571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lastRenderedPageBreak/>
        <w:t>Zawiadomienie policji odbywa się na wniosek poszkodowanego pracownika szkoły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(nauczyciel, podczas lub w związku z pełnieniem obowiązków służbowych, korzysta</w:t>
      </w:r>
      <w:r w:rsidR="00B50A9A">
        <w:rPr>
          <w:color w:val="000000"/>
        </w:rPr>
        <w:t xml:space="preserve"> </w:t>
      </w:r>
      <w:r w:rsidR="00F34F2D">
        <w:rPr>
          <w:color w:val="000000"/>
        </w:rPr>
        <w:br/>
      </w:r>
      <w:r w:rsidRPr="00283E5C">
        <w:rPr>
          <w:color w:val="000000"/>
        </w:rPr>
        <w:t>z ochrony przewidzianej dla funkcjonariuszy publicznych na zasadach określonych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 xml:space="preserve">w ustawie z dnia 6 czerwca 1997r. - Kodeks karny </w:t>
      </w:r>
      <w:proofErr w:type="spellStart"/>
      <w:r w:rsidRPr="00283E5C">
        <w:rPr>
          <w:color w:val="000000"/>
        </w:rPr>
        <w:t>Dz.U.Nr</w:t>
      </w:r>
      <w:proofErr w:type="spellEnd"/>
      <w:r w:rsidRPr="00283E5C">
        <w:rPr>
          <w:color w:val="000000"/>
        </w:rPr>
        <w:t xml:space="preserve"> 88, poz.553, z </w:t>
      </w:r>
      <w:proofErr w:type="spellStart"/>
      <w:r w:rsidRPr="00283E5C">
        <w:rPr>
          <w:color w:val="000000"/>
        </w:rPr>
        <w:t>późn</w:t>
      </w:r>
      <w:proofErr w:type="spellEnd"/>
      <w:r w:rsidRPr="00283E5C">
        <w:rPr>
          <w:color w:val="000000"/>
        </w:rPr>
        <w:t>. zm.).</w:t>
      </w:r>
    </w:p>
    <w:p w14:paraId="7049E873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 sytuacji wyjątkowej (zagrożenia życia, nieobecności dyrektora lub pedagoga)</w:t>
      </w:r>
    </w:p>
    <w:p w14:paraId="5E6774D8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nauczyciel/pracownik szkoły zawiadamia niezwłocznie o zdarzeniu policję.</w:t>
      </w:r>
    </w:p>
    <w:p w14:paraId="6AB6EC76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6D3F086F" w14:textId="64514ECE" w:rsidR="00283E5C" w:rsidRPr="00F34F2D" w:rsidRDefault="00283E5C" w:rsidP="00B50A9A">
      <w:pPr>
        <w:pStyle w:val="NormalnyWeb"/>
        <w:spacing w:before="0" w:beforeAutospacing="0" w:after="0" w:afterAutospacing="0" w:line="360" w:lineRule="auto"/>
        <w:jc w:val="center"/>
        <w:rPr>
          <w:color w:val="000000"/>
          <w:sz w:val="28"/>
          <w:u w:val="single"/>
        </w:rPr>
      </w:pPr>
      <w:r w:rsidRPr="00F34F2D">
        <w:rPr>
          <w:color w:val="000000"/>
          <w:sz w:val="28"/>
          <w:u w:val="single"/>
        </w:rPr>
        <w:t>8. Procedura postępowania w przypadku korzystania przez ucznia z</w:t>
      </w:r>
      <w:r w:rsidR="00B50A9A" w:rsidRPr="00F34F2D">
        <w:rPr>
          <w:color w:val="000000"/>
          <w:sz w:val="28"/>
          <w:u w:val="single"/>
        </w:rPr>
        <w:t xml:space="preserve"> </w:t>
      </w:r>
      <w:r w:rsidRPr="00F34F2D">
        <w:rPr>
          <w:color w:val="000000"/>
          <w:sz w:val="28"/>
          <w:u w:val="single"/>
        </w:rPr>
        <w:t>telefonu komórkowego oraz innych nośników dźwięku i obrazu w czasie</w:t>
      </w:r>
      <w:r w:rsidR="00B50A9A" w:rsidRPr="00F34F2D">
        <w:rPr>
          <w:color w:val="000000"/>
          <w:sz w:val="28"/>
          <w:u w:val="single"/>
        </w:rPr>
        <w:t xml:space="preserve"> </w:t>
      </w:r>
      <w:r w:rsidRPr="00F34F2D">
        <w:rPr>
          <w:color w:val="000000"/>
          <w:sz w:val="28"/>
          <w:u w:val="single"/>
        </w:rPr>
        <w:t>zajęć lekcyjnych.</w:t>
      </w:r>
    </w:p>
    <w:p w14:paraId="1E491F16" w14:textId="77777777" w:rsidR="00B50A9A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26336B49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Uczniom zabrania się korzystania z telefonów komórkowych, sprzętu elektronicznego</w:t>
      </w:r>
    </w:p>
    <w:p w14:paraId="1DA784CC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zapisującego obraz i dźwięk w czasie zajęć edukacyjnych, uroczystości szkolnych,</w:t>
      </w:r>
    </w:p>
    <w:p w14:paraId="57EB9777" w14:textId="6AA81BBB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 xml:space="preserve">innych zajęć wynikających z ceremoniału szkoły , chyba że decyzję o konieczności </w:t>
      </w:r>
      <w:r w:rsidR="00F34F2D">
        <w:rPr>
          <w:color w:val="000000"/>
        </w:rPr>
        <w:br/>
      </w:r>
      <w:r w:rsidRPr="00283E5C">
        <w:rPr>
          <w:color w:val="000000"/>
        </w:rPr>
        <w:t>ich użycia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podejmie wychowawca lub nauczyciel.</w:t>
      </w:r>
    </w:p>
    <w:p w14:paraId="041E8773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Podczas zajęć lekcyjnych telefon komórkowy ucznia powinien być wyłączony i schowany</w:t>
      </w:r>
    </w:p>
    <w:p w14:paraId="223F0ABD" w14:textId="77777777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w plecaku.</w:t>
      </w:r>
    </w:p>
    <w:p w14:paraId="5A12D37A" w14:textId="4E3CC7A6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Po stwierdzeniu naruszeniu zasad przez ucznia nauczyciel nakazuje wyłączenie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 xml:space="preserve">aparatu </w:t>
      </w:r>
      <w:r w:rsidR="00F34F2D">
        <w:rPr>
          <w:color w:val="000000"/>
        </w:rPr>
        <w:br/>
      </w:r>
      <w:r w:rsidRPr="00283E5C">
        <w:rPr>
          <w:color w:val="000000"/>
        </w:rPr>
        <w:t>i schowanie do plecaka, wpisuje stosowną uwagę do rodziców ( opiekunów prawnych)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ucznia.</w:t>
      </w:r>
    </w:p>
    <w:p w14:paraId="44E86A93" w14:textId="0C2DAB25" w:rsidR="00283E5C" w:rsidRPr="00B50A9A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 przypadku, gdy uczeń w dalszym ciągu korzysta podczas zajęć lekcyjnych z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telefonu, nauczyciel nakazuje uczniowi oddać telefon do depozytu w sekretariacie. Po odbiór</w:t>
      </w:r>
      <w:r w:rsidR="00B50A9A">
        <w:rPr>
          <w:color w:val="000000"/>
        </w:rPr>
        <w:t xml:space="preserve"> </w:t>
      </w:r>
      <w:r w:rsidRPr="00B50A9A">
        <w:rPr>
          <w:color w:val="000000"/>
        </w:rPr>
        <w:t>telefonu upoważnieni są rodzice ucznia.</w:t>
      </w:r>
    </w:p>
    <w:p w14:paraId="6A3B7AD3" w14:textId="028EED01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Wychowawca klasy obniża ocenę zachowania uczniowi, który wielokrotnie narusza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zasady korzystania z telefonu w szkole.</w:t>
      </w:r>
    </w:p>
    <w:p w14:paraId="6DBC1FD8" w14:textId="3016E11A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 wyjątkowych przypadkach, w czasie trwania lekcji, rodzic (opiekun prawny) może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skontaktować się z uczniem dzwoniąc do sekretariatu szkoły.</w:t>
      </w:r>
    </w:p>
    <w:p w14:paraId="4E87F6DA" w14:textId="77777777" w:rsid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Szkoła nie ponosi odpowiedzialności za kradzież i uszkodzenie telefonów komórkowych</w:t>
      </w:r>
      <w:r w:rsidR="00B50A9A">
        <w:rPr>
          <w:color w:val="000000"/>
        </w:rPr>
        <w:t xml:space="preserve"> </w:t>
      </w:r>
      <w:r w:rsidR="00F34F2D">
        <w:rPr>
          <w:color w:val="000000"/>
        </w:rPr>
        <w:br/>
      </w:r>
      <w:r w:rsidRPr="00283E5C">
        <w:rPr>
          <w:color w:val="000000"/>
        </w:rPr>
        <w:t>i innych urządzeń elektronicznych będących własnością u</w:t>
      </w:r>
      <w:r w:rsidR="00B50A9A">
        <w:rPr>
          <w:color w:val="000000"/>
        </w:rPr>
        <w:t xml:space="preserve">cznia, z których korzysta on </w:t>
      </w:r>
    </w:p>
    <w:p w14:paraId="1871D031" w14:textId="5115EF3F" w:rsidR="00283E5C" w:rsidRPr="00283E5C" w:rsidRDefault="00B50A9A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na </w:t>
      </w:r>
      <w:r w:rsidR="00283E5C" w:rsidRPr="00283E5C">
        <w:rPr>
          <w:color w:val="000000"/>
        </w:rPr>
        <w:t>terenie</w:t>
      </w:r>
      <w:r>
        <w:rPr>
          <w:color w:val="000000"/>
        </w:rPr>
        <w:t xml:space="preserve"> </w:t>
      </w:r>
      <w:r w:rsidR="00283E5C" w:rsidRPr="00283E5C">
        <w:rPr>
          <w:color w:val="000000"/>
        </w:rPr>
        <w:t>szkoły.</w:t>
      </w:r>
    </w:p>
    <w:p w14:paraId="52978858" w14:textId="42138C63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9. Procedura postępowania w przypadku uszkodzenia lub zniszczenia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mienia szkolnego przez ucznia.</w:t>
      </w:r>
    </w:p>
    <w:p w14:paraId="4FDF6798" w14:textId="3F002C8F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lastRenderedPageBreak/>
        <w:t>· Nauczyciel lub inny pracownik szkoły będący świadkiem zdarzenia podejmuje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interwencję mającą na celu powstrzymanie dalszych działań sprawców, a następnie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powiadamia wychowawcę lub pedagoga szkolnego, sporządza notatkę służbową.</w:t>
      </w:r>
    </w:p>
    <w:p w14:paraId="334007D6" w14:textId="3D3E5679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 przypadku nieznanego sprawcy, osoba stwierdzająca uszkodzenie mienia ustala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podstawowe okoliczności zdarzenia, a następnie informuje pedagoga szkolnego i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kierownika gospodarczego..</w:t>
      </w:r>
    </w:p>
    <w:p w14:paraId="5DC78654" w14:textId="540FB96D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Wychowawca, a w przypadku jego nieobecności pedagog przeprowadza rozmowę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dyscyplinującą ze sprawcą zdarzenia, ustala sposób jego ukarania.</w:t>
      </w:r>
    </w:p>
    <w:p w14:paraId="679371D2" w14:textId="0F96D848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Wychowawca lub pedagog informuje o zdarzeniu rodziców (opiekunów prawnych)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sprawcy i przekazuje sprawę kierownikowi gospodarczemu, który ustala sposób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i termin naprawienia szkody.</w:t>
      </w:r>
    </w:p>
    <w:p w14:paraId="0ACD438F" w14:textId="3237389F" w:rsidR="00283E5C" w:rsidRP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W przypadku stwierdzenia dużej szkody pedagog w porozumieniu z dyrektorem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szkoły podejmuje decyzję o zawiadomieniu policji.</w:t>
      </w:r>
    </w:p>
    <w:p w14:paraId="0C65641D" w14:textId="5E73C92F" w:rsidR="00283E5C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283E5C">
        <w:rPr>
          <w:color w:val="000000"/>
        </w:rPr>
        <w:t>· Za zniszczenie mienia szkolnego rodzice ucznia mogą ponieść konsekwencje</w:t>
      </w:r>
      <w:r w:rsidR="00B50A9A">
        <w:rPr>
          <w:color w:val="000000"/>
        </w:rPr>
        <w:t xml:space="preserve"> </w:t>
      </w:r>
      <w:r w:rsidRPr="00283E5C">
        <w:rPr>
          <w:color w:val="000000"/>
        </w:rPr>
        <w:t>finansowe.</w:t>
      </w:r>
    </w:p>
    <w:p w14:paraId="578D4809" w14:textId="77777777" w:rsidR="00F34F2D" w:rsidRDefault="00F34F2D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621158C9" w14:textId="77777777" w:rsidR="00F34F2D" w:rsidRPr="00283E5C" w:rsidRDefault="00F34F2D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</w:p>
    <w:p w14:paraId="28BE707F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Podstawy prawne stosowanych procedur.</w:t>
      </w:r>
    </w:p>
    <w:p w14:paraId="2CEE8850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1) Ustawa z dnia 26 października 1982 r. o postępowaniu w sprawach nieletnich /Dz. U.</w:t>
      </w:r>
    </w:p>
    <w:p w14:paraId="55F0262D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 xml:space="preserve">z 1982 r. Nr 35 poz.228 z p. zm. - tekst jednolity Dz. z 2002r. Nr 11 poz.109 z </w:t>
      </w:r>
      <w:proofErr w:type="spellStart"/>
      <w:r w:rsidRPr="00F34F2D">
        <w:rPr>
          <w:color w:val="000000"/>
          <w:sz w:val="20"/>
        </w:rPr>
        <w:t>późn</w:t>
      </w:r>
      <w:proofErr w:type="spellEnd"/>
      <w:r w:rsidRPr="00F34F2D">
        <w:rPr>
          <w:color w:val="000000"/>
          <w:sz w:val="20"/>
        </w:rPr>
        <w:t>. zm./</w:t>
      </w:r>
    </w:p>
    <w:p w14:paraId="78F56044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oraz przepisy wykonawcze w związku z ustawą /.</w:t>
      </w:r>
    </w:p>
    <w:p w14:paraId="787AFB53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2) Ustawa z dnia 26 października 1982 r. o wychowaniu w trzeźwości i przeciwdziałaniu</w:t>
      </w:r>
    </w:p>
    <w:p w14:paraId="21088B47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alkoholizmowi /Dz. U. Nr 35, poz.230 z p. zm./</w:t>
      </w:r>
    </w:p>
    <w:p w14:paraId="5FD3DA77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3) Ustawa z dnia 24 kwietnia 1997 r. o przeciwdziałaniu narkomanii /Dz. U. z 2003 r. Nr 24,</w:t>
      </w:r>
    </w:p>
    <w:p w14:paraId="5D70DF7F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poz.198/.</w:t>
      </w:r>
    </w:p>
    <w:p w14:paraId="4E3AE3ED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 xml:space="preserve">4) Ustawa z dnia 6 kwietnia 1990 r. o Policji /Dz. U. Nr 30 poz. 179 z </w:t>
      </w:r>
      <w:proofErr w:type="spellStart"/>
      <w:r w:rsidRPr="00F34F2D">
        <w:rPr>
          <w:color w:val="000000"/>
          <w:sz w:val="20"/>
        </w:rPr>
        <w:t>późn</w:t>
      </w:r>
      <w:proofErr w:type="spellEnd"/>
      <w:r w:rsidRPr="00F34F2D">
        <w:rPr>
          <w:color w:val="000000"/>
          <w:sz w:val="20"/>
        </w:rPr>
        <w:t>. zm./</w:t>
      </w:r>
    </w:p>
    <w:p w14:paraId="4446DE4E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5) Zarządzenie Nr 15/97 Komendanta Głównego Policji z dnia 16 czerwca 1997 r. w sprawie</w:t>
      </w:r>
    </w:p>
    <w:p w14:paraId="2418A1A5" w14:textId="5D4B980F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form i metod działań policji w zakresie zapobiegania i zwalczania demoralizacji i przestępczości</w:t>
      </w:r>
      <w:r w:rsidR="00F34F2D" w:rsidRPr="00F34F2D">
        <w:rPr>
          <w:color w:val="000000"/>
          <w:sz w:val="20"/>
        </w:rPr>
        <w:t xml:space="preserve"> </w:t>
      </w:r>
      <w:r w:rsidRPr="00F34F2D">
        <w:rPr>
          <w:color w:val="000000"/>
          <w:sz w:val="20"/>
        </w:rPr>
        <w:t>nieletnich.</w:t>
      </w:r>
    </w:p>
    <w:p w14:paraId="5FFE0DC8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6) Ustawa z dnia 7 września 1991r. o systemie oświaty /Dz. U. z 1996 r. Nr 67, poz. 329</w:t>
      </w:r>
    </w:p>
    <w:p w14:paraId="30639F81" w14:textId="77777777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 xml:space="preserve">z </w:t>
      </w:r>
      <w:proofErr w:type="spellStart"/>
      <w:r w:rsidRPr="00F34F2D">
        <w:rPr>
          <w:color w:val="000000"/>
          <w:sz w:val="20"/>
        </w:rPr>
        <w:t>późn</w:t>
      </w:r>
      <w:proofErr w:type="spellEnd"/>
      <w:r w:rsidRPr="00F34F2D">
        <w:rPr>
          <w:color w:val="000000"/>
          <w:sz w:val="20"/>
        </w:rPr>
        <w:t>. zm./</w:t>
      </w:r>
    </w:p>
    <w:p w14:paraId="6B5ED338" w14:textId="7636000D" w:rsidR="00283E5C" w:rsidRPr="00F34F2D" w:rsidRDefault="00283E5C" w:rsidP="00283E5C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0"/>
        </w:rPr>
      </w:pPr>
      <w:r w:rsidRPr="00F34F2D">
        <w:rPr>
          <w:color w:val="000000"/>
          <w:sz w:val="20"/>
        </w:rPr>
        <w:t>7) Rozporządzenie Ministra Edukacji Narodowej i sportu z dnia 31 stycznia 2003 r. w sprawie</w:t>
      </w:r>
      <w:r w:rsidR="00F34F2D" w:rsidRPr="00F34F2D">
        <w:rPr>
          <w:color w:val="000000"/>
          <w:sz w:val="20"/>
        </w:rPr>
        <w:t xml:space="preserve"> </w:t>
      </w:r>
      <w:r w:rsidRPr="00F34F2D">
        <w:rPr>
          <w:color w:val="000000"/>
          <w:sz w:val="20"/>
        </w:rPr>
        <w:t>szczegółowych form działalności wychowawczej i zapobiegawczej wśród dzieci i młodzieży</w:t>
      </w:r>
      <w:r w:rsidR="00F34F2D" w:rsidRPr="00F34F2D">
        <w:rPr>
          <w:color w:val="000000"/>
          <w:sz w:val="20"/>
        </w:rPr>
        <w:t xml:space="preserve"> </w:t>
      </w:r>
      <w:r w:rsidRPr="00F34F2D">
        <w:rPr>
          <w:color w:val="000000"/>
          <w:sz w:val="20"/>
        </w:rPr>
        <w:t>zagrożonych uzależnieniem /Dz. U. Nr 26, poz.226/.</w:t>
      </w:r>
    </w:p>
    <w:p w14:paraId="7E2A6537" w14:textId="38C3C1B1" w:rsidR="1AAE5103" w:rsidRPr="00283E5C" w:rsidRDefault="1AAE5103" w:rsidP="00283E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71B8B2" w14:textId="06462528" w:rsidR="1E10111C" w:rsidRPr="00283E5C" w:rsidRDefault="1E10111C" w:rsidP="00283E5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E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1E10111C" w:rsidRPr="00283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7DC7"/>
    <w:multiLevelType w:val="hybridMultilevel"/>
    <w:tmpl w:val="4EC65A9C"/>
    <w:lvl w:ilvl="0" w:tplc="A76AF5FE">
      <w:start w:val="1"/>
      <w:numFmt w:val="decimal"/>
      <w:lvlText w:val="%1."/>
      <w:lvlJc w:val="left"/>
      <w:pPr>
        <w:ind w:left="720" w:hanging="360"/>
      </w:pPr>
    </w:lvl>
    <w:lvl w:ilvl="1" w:tplc="BC2453E8">
      <w:start w:val="1"/>
      <w:numFmt w:val="lowerLetter"/>
      <w:lvlText w:val="%2."/>
      <w:lvlJc w:val="left"/>
      <w:pPr>
        <w:ind w:left="1440" w:hanging="360"/>
      </w:pPr>
    </w:lvl>
    <w:lvl w:ilvl="2" w:tplc="69963A3A">
      <w:start w:val="1"/>
      <w:numFmt w:val="lowerRoman"/>
      <w:lvlText w:val="%3."/>
      <w:lvlJc w:val="right"/>
      <w:pPr>
        <w:ind w:left="2160" w:hanging="180"/>
      </w:pPr>
    </w:lvl>
    <w:lvl w:ilvl="3" w:tplc="1222EC10">
      <w:start w:val="1"/>
      <w:numFmt w:val="decimal"/>
      <w:lvlText w:val="%4."/>
      <w:lvlJc w:val="left"/>
      <w:pPr>
        <w:ind w:left="2880" w:hanging="360"/>
      </w:pPr>
    </w:lvl>
    <w:lvl w:ilvl="4" w:tplc="A3FC8920">
      <w:start w:val="1"/>
      <w:numFmt w:val="lowerLetter"/>
      <w:lvlText w:val="%5."/>
      <w:lvlJc w:val="left"/>
      <w:pPr>
        <w:ind w:left="3600" w:hanging="360"/>
      </w:pPr>
    </w:lvl>
    <w:lvl w:ilvl="5" w:tplc="FEDA96C8">
      <w:start w:val="1"/>
      <w:numFmt w:val="lowerRoman"/>
      <w:lvlText w:val="%6."/>
      <w:lvlJc w:val="right"/>
      <w:pPr>
        <w:ind w:left="4320" w:hanging="180"/>
      </w:pPr>
    </w:lvl>
    <w:lvl w:ilvl="6" w:tplc="07407510">
      <w:start w:val="1"/>
      <w:numFmt w:val="decimal"/>
      <w:lvlText w:val="%7."/>
      <w:lvlJc w:val="left"/>
      <w:pPr>
        <w:ind w:left="5040" w:hanging="360"/>
      </w:pPr>
    </w:lvl>
    <w:lvl w:ilvl="7" w:tplc="6AA481E0">
      <w:start w:val="1"/>
      <w:numFmt w:val="lowerLetter"/>
      <w:lvlText w:val="%8."/>
      <w:lvlJc w:val="left"/>
      <w:pPr>
        <w:ind w:left="5760" w:hanging="360"/>
      </w:pPr>
    </w:lvl>
    <w:lvl w:ilvl="8" w:tplc="14F67C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69CA"/>
    <w:multiLevelType w:val="hybridMultilevel"/>
    <w:tmpl w:val="292ABAB0"/>
    <w:lvl w:ilvl="0" w:tplc="727CA20E">
      <w:start w:val="1"/>
      <w:numFmt w:val="decimal"/>
      <w:lvlText w:val="%1."/>
      <w:lvlJc w:val="left"/>
      <w:pPr>
        <w:ind w:left="720" w:hanging="360"/>
      </w:pPr>
    </w:lvl>
    <w:lvl w:ilvl="1" w:tplc="81AE693E">
      <w:start w:val="1"/>
      <w:numFmt w:val="lowerLetter"/>
      <w:lvlText w:val="%2."/>
      <w:lvlJc w:val="left"/>
      <w:pPr>
        <w:ind w:left="1440" w:hanging="360"/>
      </w:pPr>
    </w:lvl>
    <w:lvl w:ilvl="2" w:tplc="CC9C2688">
      <w:start w:val="1"/>
      <w:numFmt w:val="lowerRoman"/>
      <w:lvlText w:val="%3."/>
      <w:lvlJc w:val="right"/>
      <w:pPr>
        <w:ind w:left="2160" w:hanging="180"/>
      </w:pPr>
    </w:lvl>
    <w:lvl w:ilvl="3" w:tplc="A246F11E">
      <w:start w:val="1"/>
      <w:numFmt w:val="decimal"/>
      <w:lvlText w:val="%4."/>
      <w:lvlJc w:val="left"/>
      <w:pPr>
        <w:ind w:left="2880" w:hanging="360"/>
      </w:pPr>
    </w:lvl>
    <w:lvl w:ilvl="4" w:tplc="CE760CBC">
      <w:start w:val="1"/>
      <w:numFmt w:val="lowerLetter"/>
      <w:lvlText w:val="%5."/>
      <w:lvlJc w:val="left"/>
      <w:pPr>
        <w:ind w:left="3600" w:hanging="360"/>
      </w:pPr>
    </w:lvl>
    <w:lvl w:ilvl="5" w:tplc="C65EBA18">
      <w:start w:val="1"/>
      <w:numFmt w:val="lowerRoman"/>
      <w:lvlText w:val="%6."/>
      <w:lvlJc w:val="right"/>
      <w:pPr>
        <w:ind w:left="4320" w:hanging="180"/>
      </w:pPr>
    </w:lvl>
    <w:lvl w:ilvl="6" w:tplc="C820116A">
      <w:start w:val="1"/>
      <w:numFmt w:val="decimal"/>
      <w:lvlText w:val="%7."/>
      <w:lvlJc w:val="left"/>
      <w:pPr>
        <w:ind w:left="5040" w:hanging="360"/>
      </w:pPr>
    </w:lvl>
    <w:lvl w:ilvl="7" w:tplc="5E1A7390">
      <w:start w:val="1"/>
      <w:numFmt w:val="lowerLetter"/>
      <w:lvlText w:val="%8."/>
      <w:lvlJc w:val="left"/>
      <w:pPr>
        <w:ind w:left="5760" w:hanging="360"/>
      </w:pPr>
    </w:lvl>
    <w:lvl w:ilvl="8" w:tplc="E72068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5F805"/>
    <w:multiLevelType w:val="hybridMultilevel"/>
    <w:tmpl w:val="466C0296"/>
    <w:lvl w:ilvl="0" w:tplc="90C8B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A8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63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62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04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E7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88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2A4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C014"/>
    <w:rsid w:val="00283E5C"/>
    <w:rsid w:val="003F952A"/>
    <w:rsid w:val="00B50A9A"/>
    <w:rsid w:val="00CA7041"/>
    <w:rsid w:val="00F34F2D"/>
    <w:rsid w:val="00FB1794"/>
    <w:rsid w:val="00FE318D"/>
    <w:rsid w:val="03EDD538"/>
    <w:rsid w:val="04D73102"/>
    <w:rsid w:val="0AE8A0F8"/>
    <w:rsid w:val="1143CC1F"/>
    <w:rsid w:val="11D772E3"/>
    <w:rsid w:val="12E7C84A"/>
    <w:rsid w:val="17606652"/>
    <w:rsid w:val="180D9B7A"/>
    <w:rsid w:val="19A96BDB"/>
    <w:rsid w:val="1AAE5103"/>
    <w:rsid w:val="1AFE43FE"/>
    <w:rsid w:val="1BC7711A"/>
    <w:rsid w:val="1C22DF72"/>
    <w:rsid w:val="1DFF2E6E"/>
    <w:rsid w:val="1E10111C"/>
    <w:rsid w:val="20C0E08F"/>
    <w:rsid w:val="245A50A1"/>
    <w:rsid w:val="25E331B0"/>
    <w:rsid w:val="25FC9ACF"/>
    <w:rsid w:val="25FFD205"/>
    <w:rsid w:val="270EB9DF"/>
    <w:rsid w:val="281FDB1E"/>
    <w:rsid w:val="295976BF"/>
    <w:rsid w:val="2C55EB2C"/>
    <w:rsid w:val="2D37DC00"/>
    <w:rsid w:val="2DF1BB8D"/>
    <w:rsid w:val="2E296044"/>
    <w:rsid w:val="2ED4F550"/>
    <w:rsid w:val="32C52CB0"/>
    <w:rsid w:val="3936DA1F"/>
    <w:rsid w:val="3B436B93"/>
    <w:rsid w:val="3F36CE9F"/>
    <w:rsid w:val="447F0E61"/>
    <w:rsid w:val="483F467D"/>
    <w:rsid w:val="4907EEBB"/>
    <w:rsid w:val="49527F84"/>
    <w:rsid w:val="4AEA424A"/>
    <w:rsid w:val="4B6D4439"/>
    <w:rsid w:val="4BC889AC"/>
    <w:rsid w:val="4D48A46E"/>
    <w:rsid w:val="4D6B81EF"/>
    <w:rsid w:val="4DD7304D"/>
    <w:rsid w:val="4DDA5DB6"/>
    <w:rsid w:val="5111980C"/>
    <w:rsid w:val="545C193E"/>
    <w:rsid w:val="5714E38B"/>
    <w:rsid w:val="573AAE6E"/>
    <w:rsid w:val="5B49244E"/>
    <w:rsid w:val="5B6C37E4"/>
    <w:rsid w:val="5DEDB669"/>
    <w:rsid w:val="5F858D71"/>
    <w:rsid w:val="636279A9"/>
    <w:rsid w:val="63D0F7CD"/>
    <w:rsid w:val="652CEFAD"/>
    <w:rsid w:val="6C49F076"/>
    <w:rsid w:val="6CFE3A12"/>
    <w:rsid w:val="71BF2573"/>
    <w:rsid w:val="742247EC"/>
    <w:rsid w:val="74BDF525"/>
    <w:rsid w:val="77DDC014"/>
    <w:rsid w:val="785C23F1"/>
    <w:rsid w:val="78FDA695"/>
    <w:rsid w:val="79F7F452"/>
    <w:rsid w:val="7A9976F6"/>
    <w:rsid w:val="7ABA28A8"/>
    <w:rsid w:val="7D6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8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2065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Wierzbicka</dc:creator>
  <cp:lastModifiedBy>mosakowskarenata</cp:lastModifiedBy>
  <cp:revision>2</cp:revision>
  <cp:lastPrinted>2023-01-20T08:21:00Z</cp:lastPrinted>
  <dcterms:created xsi:type="dcterms:W3CDTF">2023-01-20T08:24:00Z</dcterms:created>
  <dcterms:modified xsi:type="dcterms:W3CDTF">2023-01-20T08:24:00Z</dcterms:modified>
</cp:coreProperties>
</file>